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_____________学院</w:t>
      </w:r>
      <w:r>
        <w:rPr>
          <w:rFonts w:hint="eastAsia" w:ascii="仿宋_GB2312" w:hAnsi="宋体" w:eastAsia="仿宋_GB2312"/>
          <w:b/>
          <w:bCs/>
          <w:sz w:val="28"/>
          <w:szCs w:val="28"/>
          <w:lang w:val="en" w:eastAsia="zh-CN"/>
        </w:rPr>
        <w:t>优秀组织奖自评表</w:t>
      </w:r>
    </w:p>
    <w:p>
      <w:pPr>
        <w:spacing w:line="240" w:lineRule="auto"/>
        <w:jc w:val="left"/>
        <w:rPr>
          <w:rFonts w:hint="default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得分：</w:t>
      </w:r>
    </w:p>
    <w:tbl>
      <w:tblPr>
        <w:tblStyle w:val="3"/>
        <w:tblW w:w="9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200"/>
        <w:gridCol w:w="2766"/>
        <w:gridCol w:w="812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评分要素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要求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分值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tabs>
                <w:tab w:val="center" w:pos="1633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动员宣传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召开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及班级工作会议，充分发动，着力布置，通过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网站、官微等平台刊发新闻报道。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此项分值为10分。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有：1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分；无：0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分，依据平台图文报道。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报名人数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报名人数占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在校生比例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此项满分30分。</w:t>
            </w:r>
          </w:p>
          <w:p>
            <w:pPr>
              <w:jc w:val="left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95%以上：30分</w:t>
            </w:r>
          </w:p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80%-95%：25分</w:t>
            </w:r>
          </w:p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65%-80%：20分</w:t>
            </w:r>
          </w:p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50%-65%：15分</w:t>
            </w:r>
          </w:p>
          <w:p>
            <w:pPr>
              <w:jc w:val="left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50%以下：0分</w:t>
            </w:r>
          </w:p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依据平台报名人数统计。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同期活动开展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举办赛事辅导讲座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开展生涯咨询及就业指导活动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br w:type="textWrapping"/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3.其他相关活动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此项满分20分。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举办一项得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分，上限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20分，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提供照片和新闻稿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作品指导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numPr>
                <w:numId w:val="0"/>
              </w:num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指导教师履职尽责，认真进行选手作品指导。</w:t>
            </w:r>
          </w:p>
          <w:p>
            <w:pPr>
              <w:numPr>
                <w:numId w:val="0"/>
              </w:num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有用人单位、专业人士参与评审和指导工作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numPr>
                <w:numId w:val="0"/>
              </w:numPr>
              <w:jc w:val="left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此项满分为10分。</w:t>
            </w:r>
          </w:p>
          <w:p>
            <w:pPr>
              <w:numPr>
                <w:numId w:val="0"/>
              </w:num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1.指导教师认真指导选手作品 5分。</w:t>
            </w:r>
          </w:p>
          <w:p>
            <w:pPr>
              <w:numPr>
                <w:numId w:val="0"/>
              </w:numPr>
              <w:jc w:val="left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2.有用人单位、专业人士参与评审和指导 5分。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总分=1+2,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依据相关图文佐证材料。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初赛组织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numPr>
                <w:numId w:val="0"/>
              </w:num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组织开展班级赛，网站或官微刊发报道。</w:t>
            </w:r>
          </w:p>
          <w:p>
            <w:pPr>
              <w:numPr>
                <w:numId w:val="0"/>
              </w:num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组织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初赛，网站或官微刊发报道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此项满分为20分。</w:t>
            </w:r>
          </w:p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组织班级赛：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分，未组织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分。</w:t>
            </w:r>
          </w:p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组织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初赛：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分，未组织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分。</w:t>
            </w:r>
          </w:p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校企联合组织初赛：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分。</w:t>
            </w:r>
          </w:p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总分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=1+2+3。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8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决赛成绩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本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学生参加学校决赛成绩。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此项满分为10分</w:t>
            </w:r>
          </w:p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一等奖：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分</w:t>
            </w:r>
          </w:p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二等奖：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分</w:t>
            </w:r>
          </w:p>
          <w:p>
            <w:pPr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三等奖：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 w:val="0"/>
                <w:bCs w:val="0"/>
                <w:sz w:val="24"/>
                <w:szCs w:val="24"/>
                <w:lang w:val="en" w:eastAsia="zh-CN"/>
              </w:rPr>
              <w:t>分</w:t>
            </w: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注：决赛成绩无需填报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YzYyYzEyMWIxMmE5YjdlNmU5MGYwNTgzODNhMmUifQ=="/>
  </w:docVars>
  <w:rsids>
    <w:rsidRoot w:val="00000000"/>
    <w:rsid w:val="0B37030A"/>
    <w:rsid w:val="32373A86"/>
    <w:rsid w:val="4B8F22C5"/>
    <w:rsid w:val="5B111071"/>
    <w:rsid w:val="72417EAF"/>
    <w:rsid w:val="7A687D44"/>
    <w:rsid w:val="7CF8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2024-10-27T15:41:00Z</dcterms:created>
  <dc:creator>Administrator</dc:creator>
  <cp:lastModifiedBy>魏金普</cp:lastModifiedBy>
  <dcterms:modified xsi:type="dcterms:W3CDTF">2024-11-04T00:43:55Z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FE75D03410814F219867A10BA91882F7_12</vt:lpwstr>
  </property>
</Properties>
</file>